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21" w:rsidRDefault="004C2121" w:rsidP="004C2121">
      <w:pPr>
        <w:jc w:val="both"/>
        <w:rPr>
          <w:color w:val="FF0000"/>
          <w:lang w:val="fr-FR"/>
        </w:rPr>
      </w:pPr>
    </w:p>
    <w:p w:rsidR="004C2121" w:rsidRPr="006837C6" w:rsidRDefault="004C2121" w:rsidP="004C2121">
      <w:pPr>
        <w:tabs>
          <w:tab w:val="left" w:pos="1663"/>
        </w:tabs>
        <w:jc w:val="right"/>
        <w:rPr>
          <w:b/>
          <w:i/>
          <w:sz w:val="20"/>
          <w:szCs w:val="20"/>
          <w:lang w:val="fr-FR"/>
        </w:rPr>
      </w:pPr>
      <w:r w:rsidRPr="006837C6">
        <w:rPr>
          <w:b/>
          <w:i/>
          <w:sz w:val="20"/>
          <w:szCs w:val="20"/>
          <w:lang w:val="fr-FR"/>
        </w:rPr>
        <w:t>ANEXA NR. 1</w:t>
      </w:r>
    </w:p>
    <w:p w:rsidR="004C2121" w:rsidRPr="00B91DC3" w:rsidRDefault="004C2121" w:rsidP="004C2121">
      <w:pPr>
        <w:tabs>
          <w:tab w:val="left" w:pos="1663"/>
        </w:tabs>
        <w:jc w:val="center"/>
        <w:rPr>
          <w:b/>
        </w:rPr>
      </w:pPr>
    </w:p>
    <w:p w:rsidR="004C2121" w:rsidRDefault="004C2121" w:rsidP="004C2121">
      <w:pPr>
        <w:tabs>
          <w:tab w:val="left" w:pos="1663"/>
        </w:tabs>
        <w:jc w:val="center"/>
        <w:rPr>
          <w:b/>
          <w:lang w:val="fr-FR"/>
        </w:rPr>
      </w:pPr>
    </w:p>
    <w:p w:rsidR="004C2121" w:rsidRPr="00746E52" w:rsidRDefault="004C2121" w:rsidP="004C2121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4C2121" w:rsidRDefault="004C2121" w:rsidP="004C2121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4C2121" w:rsidRDefault="004C2121" w:rsidP="004C2121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4C2121" w:rsidRDefault="004C2121" w:rsidP="004C2121">
      <w:pPr>
        <w:ind w:firstLine="720"/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276"/>
        <w:gridCol w:w="992"/>
        <w:gridCol w:w="1134"/>
        <w:gridCol w:w="1134"/>
        <w:gridCol w:w="1134"/>
        <w:gridCol w:w="1134"/>
        <w:gridCol w:w="1134"/>
        <w:gridCol w:w="1276"/>
        <w:gridCol w:w="1134"/>
      </w:tblGrid>
      <w:tr w:rsidR="004C2121" w:rsidRPr="008744E0" w:rsidTr="009B3785">
        <w:trPr>
          <w:trHeight w:val="531"/>
        </w:trPr>
        <w:tc>
          <w:tcPr>
            <w:tcW w:w="534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111652">
              <w:rPr>
                <w:sz w:val="16"/>
                <w:szCs w:val="16"/>
                <w:lang w:val="fr-FR"/>
              </w:rPr>
              <w:t>Nr.</w:t>
            </w: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111652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111652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276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111652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1134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111652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111652">
              <w:rPr>
                <w:sz w:val="16"/>
                <w:szCs w:val="16"/>
                <w:lang w:val="fr-FR"/>
              </w:rPr>
              <w:t>(lei)</w:t>
            </w: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>ța</w:t>
            </w: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111652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111652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111652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111652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2121" w:rsidRPr="008744E0" w:rsidTr="009B3785">
        <w:trPr>
          <w:trHeight w:val="531"/>
        </w:trPr>
        <w:tc>
          <w:tcPr>
            <w:tcW w:w="534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276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1134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1134" w:type="dxa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111652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4C2121" w:rsidRPr="008744E0" w:rsidTr="009B3785">
        <w:trPr>
          <w:trHeight w:val="4187"/>
        </w:trPr>
        <w:tc>
          <w:tcPr>
            <w:tcW w:w="534" w:type="dxa"/>
          </w:tcPr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4C2121" w:rsidRPr="00111652" w:rsidRDefault="004C2121" w:rsidP="009B378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11652">
              <w:rPr>
                <w:b/>
                <w:sz w:val="16"/>
                <w:szCs w:val="16"/>
                <w:lang w:val="en-US"/>
              </w:rPr>
              <w:t>1.</w:t>
            </w: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4C2121" w:rsidRPr="000625BD" w:rsidRDefault="004C2121" w:rsidP="009B3785">
            <w:pPr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Pr="00111652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 w:rsidRPr="00111652">
              <w:rPr>
                <w:sz w:val="16"/>
                <w:szCs w:val="16"/>
                <w:lang w:val="en-US"/>
              </w:rPr>
              <w:t>00427</w:t>
            </w: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4C2121" w:rsidRPr="000625BD" w:rsidRDefault="004C2121" w:rsidP="009B3785">
            <w:pPr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CC4228" w:rsidRDefault="004C2121" w:rsidP="009B3785">
            <w:pPr>
              <w:rPr>
                <w:sz w:val="16"/>
                <w:szCs w:val="16"/>
                <w:lang w:val="en-US"/>
              </w:rPr>
            </w:pPr>
          </w:p>
          <w:p w:rsidR="004C2121" w:rsidRPr="00CC4228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CC4228">
              <w:rPr>
                <w:sz w:val="16"/>
                <w:szCs w:val="16"/>
                <w:lang w:val="en-US"/>
              </w:rPr>
              <w:t>Imobil</w:t>
            </w:r>
            <w:proofErr w:type="spellEnd"/>
          </w:p>
          <w:p w:rsidR="004C2121" w:rsidRPr="00CC4228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CC4228">
              <w:rPr>
                <w:sz w:val="16"/>
                <w:szCs w:val="16"/>
                <w:lang w:val="en-US"/>
              </w:rPr>
              <w:t>Spitalul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Pediatrie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Pitești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–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două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spații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în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suprafață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totală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de 2 mp, situate la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parterul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unității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4228">
              <w:rPr>
                <w:sz w:val="16"/>
                <w:szCs w:val="16"/>
                <w:lang w:val="en-US"/>
              </w:rPr>
              <w:t>sanitare</w:t>
            </w:r>
            <w:proofErr w:type="spellEnd"/>
            <w:r w:rsidRPr="00CC4228">
              <w:rPr>
                <w:sz w:val="16"/>
                <w:szCs w:val="16"/>
                <w:lang w:val="en-US"/>
              </w:rPr>
              <w:t xml:space="preserve">, </w:t>
            </w:r>
          </w:p>
          <w:p w:rsidR="004C2121" w:rsidRPr="00CC4228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111652" w:rsidRDefault="004C2121" w:rsidP="009B3785">
            <w:pPr>
              <w:jc w:val="center"/>
              <w:rPr>
                <w:sz w:val="16"/>
                <w:szCs w:val="16"/>
                <w:lang w:val="en-US"/>
              </w:rPr>
            </w:pPr>
            <w:r w:rsidRPr="00111652">
              <w:rPr>
                <w:sz w:val="16"/>
                <w:szCs w:val="16"/>
                <w:lang w:val="en-US"/>
              </w:rPr>
              <w:t>1.6.2</w:t>
            </w: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4C2121" w:rsidRPr="000625BD" w:rsidRDefault="004C2121" w:rsidP="009B3785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Pr="00111652" w:rsidRDefault="004C2121" w:rsidP="009B3785">
            <w:pPr>
              <w:rPr>
                <w:sz w:val="16"/>
                <w:szCs w:val="16"/>
              </w:rPr>
            </w:pPr>
            <w:r w:rsidRPr="00111652">
              <w:rPr>
                <w:sz w:val="16"/>
                <w:szCs w:val="16"/>
              </w:rPr>
              <w:t>Strada Dacia, Nr. 1, Pitești,</w:t>
            </w:r>
          </w:p>
          <w:p w:rsidR="004C2121" w:rsidRPr="00111652" w:rsidRDefault="004C2121" w:rsidP="009B3785">
            <w:pPr>
              <w:jc w:val="center"/>
              <w:rPr>
                <w:sz w:val="16"/>
                <w:szCs w:val="16"/>
              </w:rPr>
            </w:pPr>
            <w:r w:rsidRPr="00111652">
              <w:rPr>
                <w:sz w:val="16"/>
                <w:szCs w:val="16"/>
              </w:rPr>
              <w:t>Jud. Argeș</w:t>
            </w:r>
          </w:p>
          <w:p w:rsidR="004C2121" w:rsidRDefault="004C2121" w:rsidP="009B3785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</w:rPr>
            </w:pPr>
            <w:r w:rsidRPr="000625BD">
              <w:rPr>
                <w:color w:val="FF0000"/>
                <w:sz w:val="16"/>
                <w:szCs w:val="16"/>
              </w:rPr>
              <w:t xml:space="preserve"> </w:t>
            </w: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</w:rPr>
            </w:pPr>
            <w:r w:rsidRPr="000625BD">
              <w:rPr>
                <w:color w:val="FF0000"/>
                <w:sz w:val="16"/>
                <w:szCs w:val="16"/>
              </w:rPr>
              <w:t xml:space="preserve"> </w:t>
            </w:r>
          </w:p>
          <w:p w:rsidR="004C2121" w:rsidRPr="000625BD" w:rsidRDefault="004C2121" w:rsidP="009B3785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4C2121" w:rsidRPr="000625BD" w:rsidRDefault="004C2121" w:rsidP="009B3785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CC4228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CC4228">
              <w:rPr>
                <w:sz w:val="16"/>
                <w:szCs w:val="16"/>
              </w:rPr>
              <w:t>Regim de înălțime:</w:t>
            </w:r>
          </w:p>
          <w:p w:rsidR="004C2121" w:rsidRPr="00CC4228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CC4228">
              <w:rPr>
                <w:sz w:val="16"/>
                <w:szCs w:val="16"/>
              </w:rPr>
              <w:t>D+P+7</w:t>
            </w:r>
          </w:p>
          <w:p w:rsidR="004C2121" w:rsidRPr="00CC4228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CC4228">
              <w:rPr>
                <w:sz w:val="16"/>
                <w:szCs w:val="16"/>
              </w:rPr>
              <w:t>Suprfață construită la sol: 2006 mp</w:t>
            </w:r>
          </w:p>
          <w:p w:rsidR="004C2121" w:rsidRPr="00CC4228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CC4228">
              <w:rPr>
                <w:sz w:val="16"/>
                <w:szCs w:val="16"/>
              </w:rPr>
              <w:t>Suprfață construită desfășurată: 11466 mp</w:t>
            </w:r>
          </w:p>
          <w:p w:rsidR="004C2121" w:rsidRPr="00CC4228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CC4228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CC4228">
              <w:rPr>
                <w:i/>
                <w:sz w:val="16"/>
                <w:szCs w:val="16"/>
              </w:rPr>
              <w:t>Carte funciară Nr. 88681 – Pitești</w:t>
            </w: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rPr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11165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111652">
              <w:rPr>
                <w:sz w:val="16"/>
                <w:szCs w:val="16"/>
              </w:rPr>
              <w:t>21009872,39</w:t>
            </w: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4C2121" w:rsidRPr="000625BD" w:rsidRDefault="004C2121" w:rsidP="009B3785">
            <w:pPr>
              <w:tabs>
                <w:tab w:val="left" w:pos="1663"/>
              </w:tabs>
              <w:rPr>
                <w:i/>
                <w:color w:val="FF0000"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3E35B7">
              <w:rPr>
                <w:b/>
                <w:sz w:val="16"/>
                <w:szCs w:val="16"/>
              </w:rPr>
              <w:t>1</w:t>
            </w: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3E35B7" w:rsidRDefault="004C2121" w:rsidP="009B3785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  <w:r w:rsidRPr="003E35B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C2121" w:rsidRPr="000625BD" w:rsidRDefault="004C2121" w:rsidP="009B3785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190492">
              <w:rPr>
                <w:sz w:val="16"/>
                <w:szCs w:val="16"/>
              </w:rPr>
              <w:t>Amplasare automat de băuturi calde</w:t>
            </w:r>
          </w:p>
          <w:p w:rsidR="004C2121" w:rsidRPr="00190492" w:rsidRDefault="004C2121" w:rsidP="009B3785">
            <w:pPr>
              <w:tabs>
                <w:tab w:val="left" w:pos="1663"/>
              </w:tabs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0625BD" w:rsidRDefault="004C2121" w:rsidP="009B3785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  <w:r w:rsidRPr="00190492">
              <w:rPr>
                <w:sz w:val="16"/>
                <w:szCs w:val="16"/>
              </w:rPr>
              <w:t>Amplasare automat de băuturi reci  și produse alimentare ambalate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  <w:p w:rsidR="004C2121" w:rsidRPr="000625BD" w:rsidRDefault="004C2121" w:rsidP="009B3785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C2121" w:rsidRPr="00FB1462" w:rsidRDefault="004C2121" w:rsidP="009B3785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FB1462">
              <w:rPr>
                <w:sz w:val="16"/>
                <w:szCs w:val="16"/>
              </w:rPr>
              <w:t>5 ani,</w:t>
            </w: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FB1462">
              <w:rPr>
                <w:i/>
                <w:sz w:val="16"/>
                <w:szCs w:val="16"/>
              </w:rPr>
              <w:t>((cu posibilitatea prelungirii î</w:t>
            </w:r>
            <w:r>
              <w:rPr>
                <w:i/>
                <w:sz w:val="16"/>
                <w:szCs w:val="16"/>
              </w:rPr>
              <w:t>nchirierii pentru acee</w:t>
            </w:r>
            <w:r w:rsidRPr="00FB1462">
              <w:rPr>
                <w:i/>
                <w:sz w:val="16"/>
                <w:szCs w:val="16"/>
              </w:rPr>
              <w:t>ași perioadă de timp sau pentru perioade mai mici)</w:t>
            </w: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C2121" w:rsidRPr="00FB1462" w:rsidRDefault="004C2121" w:rsidP="009B3785">
            <w:pPr>
              <w:tabs>
                <w:tab w:val="left" w:pos="1663"/>
              </w:tabs>
              <w:jc w:val="both"/>
              <w:rPr>
                <w:i/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both"/>
              <w:rPr>
                <w:i/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FB1462">
              <w:rPr>
                <w:sz w:val="16"/>
                <w:szCs w:val="16"/>
              </w:rPr>
              <w:t xml:space="preserve">53  euro/lună </w:t>
            </w: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4C2121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FB1462">
              <w:rPr>
                <w:i/>
                <w:sz w:val="16"/>
                <w:szCs w:val="16"/>
              </w:rPr>
              <w:t>Conform Raportului de evaluare nr.</w:t>
            </w: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FB1462">
              <w:rPr>
                <w:i/>
                <w:sz w:val="14"/>
                <w:szCs w:val="14"/>
              </w:rPr>
              <w:t>48/03.04.2024,</w:t>
            </w:r>
            <w:r w:rsidRPr="00FB1462">
              <w:rPr>
                <w:i/>
                <w:sz w:val="16"/>
                <w:szCs w:val="16"/>
              </w:rPr>
              <w:t xml:space="preserve"> pentru determinarea chiriei lunare</w:t>
            </w:r>
          </w:p>
          <w:p w:rsidR="004C2121" w:rsidRPr="00FB1462" w:rsidRDefault="004C2121" w:rsidP="009B3785">
            <w:pPr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4C2121" w:rsidRPr="00FB1462" w:rsidRDefault="004C2121" w:rsidP="009B3785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FB1462">
              <w:rPr>
                <w:sz w:val="16"/>
                <w:szCs w:val="16"/>
              </w:rPr>
              <w:t xml:space="preserve">53  euro/lună </w:t>
            </w:r>
          </w:p>
        </w:tc>
      </w:tr>
      <w:tr w:rsidR="004C2121" w:rsidRPr="00190492" w:rsidTr="009B3785">
        <w:trPr>
          <w:trHeight w:val="789"/>
        </w:trPr>
        <w:tc>
          <w:tcPr>
            <w:tcW w:w="11732" w:type="dxa"/>
            <w:gridSpan w:val="11"/>
          </w:tcPr>
          <w:p w:rsidR="004C2121" w:rsidRPr="00190492" w:rsidRDefault="004C2121" w:rsidP="009B3785">
            <w:pPr>
              <w:tabs>
                <w:tab w:val="left" w:pos="1663"/>
              </w:tabs>
              <w:jc w:val="right"/>
              <w:rPr>
                <w:b/>
                <w:sz w:val="18"/>
                <w:szCs w:val="18"/>
              </w:rPr>
            </w:pPr>
          </w:p>
          <w:p w:rsidR="004C2121" w:rsidRPr="00190492" w:rsidRDefault="004C2121" w:rsidP="009B3785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90492"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TOTAL  - 106 euro/lună </w:t>
            </w:r>
          </w:p>
          <w:p w:rsidR="004C2121" w:rsidRPr="009A339D" w:rsidRDefault="004C2121" w:rsidP="009B3785">
            <w:pPr>
              <w:tabs>
                <w:tab w:val="left" w:pos="1663"/>
              </w:tabs>
              <w:jc w:val="right"/>
              <w:rPr>
                <w:b/>
                <w:i/>
                <w:sz w:val="18"/>
                <w:szCs w:val="18"/>
              </w:rPr>
            </w:pPr>
            <w:r w:rsidRPr="009A339D">
              <w:rPr>
                <w:b/>
                <w:i/>
                <w:sz w:val="18"/>
                <w:szCs w:val="18"/>
              </w:rPr>
              <w:t xml:space="preserve">(pentru bunul imobil în suprafață totală de 2 mp)  </w:t>
            </w:r>
          </w:p>
        </w:tc>
      </w:tr>
    </w:tbl>
    <w:p w:rsidR="004C2121" w:rsidRDefault="004C2121" w:rsidP="004C2121">
      <w:pPr>
        <w:ind w:firstLine="720"/>
        <w:jc w:val="both"/>
        <w:rPr>
          <w:color w:val="FF0000"/>
          <w:lang w:val="fr-FR"/>
        </w:rPr>
      </w:pPr>
    </w:p>
    <w:p w:rsidR="004C2121" w:rsidRDefault="004C2121" w:rsidP="004C2121">
      <w:pPr>
        <w:jc w:val="both"/>
        <w:rPr>
          <w:color w:val="FF0000"/>
          <w:lang w:val="fr-FR"/>
        </w:rPr>
      </w:pPr>
      <w:r>
        <w:rPr>
          <w:color w:val="FF0000"/>
          <w:lang w:val="fr-FR"/>
        </w:rPr>
        <w:t xml:space="preserve">  </w:t>
      </w:r>
    </w:p>
    <w:p w:rsidR="00DF22F8" w:rsidRDefault="00DF22F8"/>
    <w:sectPr w:rsidR="00DF22F8" w:rsidSect="00EB78B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C2121"/>
    <w:rsid w:val="001644D6"/>
    <w:rsid w:val="003B659F"/>
    <w:rsid w:val="004C2121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1207</Characters>
  <Application>Microsoft Office Word</Application>
  <DocSecurity>0</DocSecurity>
  <Lines>10</Lines>
  <Paragraphs>2</Paragraphs>
  <ScaleCrop>false</ScaleCrop>
  <Company>Consiliul Judetean Arges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2024-04-18T06:42:00Z</dcterms:created>
  <dcterms:modified xsi:type="dcterms:W3CDTF">2024-04-18T06:42:00Z</dcterms:modified>
</cp:coreProperties>
</file>